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1F8EA">
      <w:pPr>
        <w:pStyle w:val="2"/>
        <w:bidi w:val="0"/>
        <w:jc w:val="center"/>
        <w:rPr>
          <w:rFonts w:hint="eastAsia"/>
        </w:rPr>
      </w:pPr>
      <w:bookmarkStart w:id="0" w:name="_GoBack"/>
      <w:r>
        <w:rPr>
          <w:rFonts w:hint="eastAsia"/>
        </w:rPr>
        <w:t>‌赣州现代科技职业学校‌‌专业建设</w:t>
      </w:r>
    </w:p>
    <w:p w14:paraId="108EDCF9">
      <w:pPr>
        <w:pStyle w:val="2"/>
        <w:bidi w:val="0"/>
        <w:jc w:val="center"/>
        <w:rPr>
          <w:rFonts w:hint="eastAsia" w:ascii="仿宋_GB2312" w:hAnsi="仿宋_GB2312" w:eastAsia="仿宋_GB2312" w:cs="仿宋_GB2312"/>
          <w:szCs w:val="24"/>
        </w:rPr>
      </w:pPr>
      <w:r>
        <w:rPr>
          <w:rFonts w:hint="eastAsia"/>
        </w:rPr>
        <w:t>指导委员会章程</w:t>
      </w:r>
      <w:bookmarkEnd w:id="0"/>
      <w:r>
        <w:rPr>
          <w:rFonts w:hint="eastAsia" w:ascii="仿宋_GB2312" w:hAnsi="仿宋_GB2312" w:eastAsia="仿宋_GB2312" w:cs="仿宋_GB2312"/>
          <w:szCs w:val="24"/>
        </w:rPr>
        <w:t>‌</w:t>
      </w:r>
    </w:p>
    <w:p w14:paraId="0274DE7D">
      <w:pPr>
        <w:rPr>
          <w:rFonts w:hint="eastAsia" w:ascii="仿宋_GB2312" w:hAnsi="仿宋_GB2312" w:eastAsia="仿宋_GB2312" w:cs="仿宋_GB2312"/>
          <w:sz w:val="24"/>
          <w:szCs w:val="24"/>
        </w:rPr>
      </w:pPr>
    </w:p>
    <w:p w14:paraId="34FFA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1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Style w:val="6"/>
          <w:rFonts w:hint="eastAsia"/>
        </w:rPr>
        <w:t>‌第一章 总则</w:t>
      </w:r>
      <w:r>
        <w:rPr>
          <w:rFonts w:hint="eastAsia" w:ascii="仿宋_GB2312" w:hAnsi="仿宋_GB2312" w:eastAsia="仿宋_GB2312" w:cs="仿宋_GB2312"/>
          <w:sz w:val="24"/>
          <w:szCs w:val="24"/>
        </w:rPr>
        <w:t>‌</w:t>
      </w:r>
    </w:p>
    <w:p w14:paraId="5BACD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‌第一条‌ 为适应职业教育发展需求，深化产教融合、校企合作，推动学校专业建设与产业发展紧密结合，提升人才培养质量，根据《中华人民共和国职业教育法》《国家职业教育改革实施方案》等文件精神，结合学校实际，特成立赣州现代科技职业学校专业建设指导委员会（以下简称“委员会”），并制定本章程。</w:t>
      </w:r>
    </w:p>
    <w:p w14:paraId="38D5D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‌第二条‌ 委员会是学校专业建设与发展的咨询、指导和监督机构，旨在整合行业、企业、高校及社会资源，为学校专业设置、课程改革、实践教学、师资培养等提供指导和支持。</w:t>
      </w:r>
    </w:p>
    <w:p w14:paraId="4AEFA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‌第三条‌ 委员会工作原则：</w:t>
      </w:r>
    </w:p>
    <w:p w14:paraId="77D93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服务区域经济，对接产业发展需求；</w:t>
      </w:r>
    </w:p>
    <w:p w14:paraId="6AA1D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遵循职业教育规律，突出实践能力培养；</w:t>
      </w:r>
    </w:p>
    <w:p w14:paraId="5D4B4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坚持产教融合，推动校企协同育人；</w:t>
      </w:r>
    </w:p>
    <w:p w14:paraId="0E7C3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注重动态调整，优化专业结构布局。</w:t>
      </w:r>
    </w:p>
    <w:p w14:paraId="5176A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1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Style w:val="6"/>
          <w:rFonts w:hint="eastAsia"/>
        </w:rPr>
        <w:t>‌第二章 组织机构</w:t>
      </w:r>
      <w:r>
        <w:rPr>
          <w:rFonts w:hint="eastAsia" w:ascii="仿宋_GB2312" w:hAnsi="仿宋_GB2312" w:eastAsia="仿宋_GB2312" w:cs="仿宋_GB2312"/>
          <w:sz w:val="24"/>
          <w:szCs w:val="24"/>
        </w:rPr>
        <w:t>‌</w:t>
      </w:r>
    </w:p>
    <w:p w14:paraId="38CED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‌第四条‌ 委员会由学校领导、行业企业专家、教育专家、骨干教师及优秀毕业生代表等组成，设主任委员1名、副主任委员2名、委员若干名，任期3年，可连任。</w:t>
      </w:r>
    </w:p>
    <w:p w14:paraId="0EC3D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2A722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‌第五条‌ 委员会成员任职条件：</w:t>
      </w:r>
    </w:p>
    <w:p w14:paraId="04D82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熟悉职业教育政策，具有较高专业水平和行业影响力；</w:t>
      </w:r>
    </w:p>
    <w:p w14:paraId="47E2A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热心职业教育事业，能积极参与委员会工作；</w:t>
      </w:r>
    </w:p>
    <w:p w14:paraId="61936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企业专家需具有5年以上行业管理或技术岗位经验。</w:t>
      </w:r>
    </w:p>
    <w:p w14:paraId="2DE06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‌第六条‌ 委员会下设办公室（挂靠教务处），负责日常事务，包括会议组织、材料归档、联络协调等。</w:t>
      </w:r>
    </w:p>
    <w:p w14:paraId="133AD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1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Style w:val="6"/>
          <w:rFonts w:hint="eastAsia"/>
        </w:rPr>
        <w:t>‌第三章 工作职责</w:t>
      </w:r>
      <w:r>
        <w:rPr>
          <w:rFonts w:hint="eastAsia" w:ascii="仿宋_GB2312" w:hAnsi="仿宋_GB2312" w:eastAsia="仿宋_GB2312" w:cs="仿宋_GB2312"/>
          <w:sz w:val="24"/>
          <w:szCs w:val="24"/>
        </w:rPr>
        <w:t>‌</w:t>
      </w:r>
    </w:p>
    <w:p w14:paraId="422E1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‌第七条‌ 委员会主要职责：</w:t>
      </w:r>
    </w:p>
    <w:p w14:paraId="20880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‌专业规划与调整‌：指导学校专业设置、发展规划及动态调整，确保专业与区域产业需求匹配；</w:t>
      </w:r>
    </w:p>
    <w:p w14:paraId="6B84D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‌人才培养方案审核‌：审议各专业人才培养方案、课程体系及课程标准；</w:t>
      </w:r>
    </w:p>
    <w:p w14:paraId="132AD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‌校企合作推进‌：搭建校企合作平台，推动共建实训基地、订单班、现代学徒制等项目；</w:t>
      </w:r>
    </w:p>
    <w:p w14:paraId="6A5C3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‌教学资源建设‌：指导教材开发、教学资源库建设及信息化教学改革；</w:t>
      </w:r>
    </w:p>
    <w:p w14:paraId="6BA07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‌师资队伍建设‌：参与教师企业实践、技能培训及“双师型”教师培养；</w:t>
      </w:r>
    </w:p>
    <w:p w14:paraId="474DC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‌质量评价与反馈‌：参与教学质量监控，指导毕业生跟踪调查及人才培养质量评估。</w:t>
      </w:r>
    </w:p>
    <w:p w14:paraId="2DFB4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‌第八条‌ 委员权利与义务：</w:t>
      </w:r>
    </w:p>
    <w:p w14:paraId="4CA0C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对学校专业建设提出建议，参与相关会议与活动；</w:t>
      </w:r>
    </w:p>
    <w:p w14:paraId="733E9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优先获得学校教学、科研成果信息；</w:t>
      </w:r>
    </w:p>
    <w:p w14:paraId="4298F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遵守章程，履行委员职责，保守工作秘密。</w:t>
      </w:r>
    </w:p>
    <w:p w14:paraId="2523E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1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Style w:val="6"/>
          <w:rFonts w:hint="eastAsia"/>
        </w:rPr>
        <w:t>‌第四章 工作制度</w:t>
      </w:r>
      <w:r>
        <w:rPr>
          <w:rFonts w:hint="eastAsia" w:ascii="仿宋_GB2312" w:hAnsi="仿宋_GB2312" w:eastAsia="仿宋_GB2312" w:cs="仿宋_GB2312"/>
          <w:sz w:val="24"/>
          <w:szCs w:val="24"/>
        </w:rPr>
        <w:t>‌</w:t>
      </w:r>
    </w:p>
    <w:p w14:paraId="5CB1F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‌第九条‌ 会议制度：</w:t>
      </w:r>
    </w:p>
    <w:p w14:paraId="4F84B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全体会议每年至少召开1次，审议重大事项；</w:t>
      </w:r>
    </w:p>
    <w:p w14:paraId="267EF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临时会议由主任委员或三分之一以上委员提议召开；</w:t>
      </w:r>
    </w:p>
    <w:p w14:paraId="57C8A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会议决议需半数以上委员同意方为有效。</w:t>
      </w:r>
    </w:p>
    <w:p w14:paraId="3E216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‌第十条‌ 活动形式：</w:t>
      </w:r>
    </w:p>
    <w:p w14:paraId="48066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定期组织专业调研、校企对接会、专题讲座等；</w:t>
      </w:r>
    </w:p>
    <w:p w14:paraId="368A4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建立线上沟通平台，及时交流行业动态与教学信息。</w:t>
      </w:r>
    </w:p>
    <w:p w14:paraId="074F7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‌第十一条‌ 经费保障：</w:t>
      </w:r>
    </w:p>
    <w:p w14:paraId="78EBE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委员会工作经费纳入学校预算，用于调研、会议、专家咨询等支出，专款专用。</w:t>
      </w:r>
    </w:p>
    <w:p w14:paraId="5F604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1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Style w:val="6"/>
          <w:rFonts w:hint="eastAsia"/>
        </w:rPr>
        <w:t>‌第五章 附则</w:t>
      </w:r>
      <w:r>
        <w:rPr>
          <w:rFonts w:hint="eastAsia" w:ascii="仿宋_GB2312" w:hAnsi="仿宋_GB2312" w:eastAsia="仿宋_GB2312" w:cs="仿宋_GB2312"/>
          <w:sz w:val="24"/>
          <w:szCs w:val="24"/>
        </w:rPr>
        <w:t>‌</w:t>
      </w:r>
    </w:p>
    <w:p w14:paraId="7ADF6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‌第十二条‌ 本章程由专业建设指导委员会办公室负责解释，自发布之日起生效。</w:t>
      </w:r>
    </w:p>
    <w:p w14:paraId="4706D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‌第十三条‌ 本章程可根据职业教育政策及学校发展需要修订，经委员会审议通过后实施。</w:t>
      </w:r>
    </w:p>
    <w:p w14:paraId="3269998D">
      <w:pPr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4E9096FA">
      <w:pPr>
        <w:jc w:val="righ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‌赣州现代科技职业学校‌‌专业建设指导委员会‌</w:t>
      </w:r>
    </w:p>
    <w:p w14:paraId="42CD492B">
      <w:pPr>
        <w:jc w:val="righ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‌202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FFB7EA"/>
    <w:rsid w:val="BBFFB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6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link w:val="3"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2025-04-22T14:23:00Z</dcterms:created>
  <dc:creator>许嘉龙</dc:creator>
  <cp:lastModifiedBy>许嘉龙</cp:lastModifiedBy>
  <dcterms:modified xsi:type="dcterms:W3CDTF">2025-04-22T14:28:10Z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8AD7D5CF5224C28ED6350768A7E217AE_41</vt:lpwstr>
  </property>
</Properties>
</file>