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F8EA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‌赣州现代科技职业学校‌‌专业建设</w:t>
      </w:r>
      <w:bookmarkStart w:id="0" w:name="_GoBack"/>
      <w:bookmarkEnd w:id="0"/>
    </w:p>
    <w:p w14:paraId="687B0B0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指导委员</w:t>
      </w:r>
      <w:r>
        <w:rPr>
          <w:rFonts w:hint="eastAsia"/>
          <w:lang w:val="en-US" w:eastAsia="zh-CN"/>
        </w:rPr>
        <w:t>会名单</w:t>
      </w:r>
    </w:p>
    <w:p w14:paraId="3D6981DC">
      <w:pPr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适应职业教育发展需求，深化产教融合、校企合作，推动学校专业建设与产业发展紧密结合，提升人才培养质量，根据《中华人民共和国职业教育法》《国家职业教育改革实施方案》等文件精神，结合学校实际，特成立赣州现代科技职业学校专业建设指导委员会（以下简称“委员会”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以下为委员会成员名单：</w:t>
      </w:r>
    </w:p>
    <w:p w14:paraId="129F84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主任委员：刘菊英</w:t>
      </w:r>
    </w:p>
    <w:p w14:paraId="6EDE5D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副主任委员：钟海洋、刘荣焱</w:t>
      </w:r>
    </w:p>
    <w:p w14:paraId="0B8597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委员：许嘉龙、袁子淇、刘华英、赖芳芳、黄小娟、彭敏、王芳、黄金华、张旭英、谢舒</w:t>
      </w:r>
    </w:p>
    <w:p w14:paraId="4C6D58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B6555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DFA44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E9096FA">
      <w:pPr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‌赣州现代科技职业学校‌‌专业建设指导委员会‌</w:t>
      </w:r>
    </w:p>
    <w:p w14:paraId="42CD492B">
      <w:pPr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‌202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32AA6F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5F355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63B1"/>
    <w:multiLevelType w:val="singleLevel"/>
    <w:tmpl w:val="FFFF63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0039A"/>
    <w:rsid w:val="73F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2025-04-22T14:28:00Z</dcterms:created>
  <dc:creator>许嘉龙</dc:creator>
  <cp:lastModifiedBy>许嘉龙</cp:lastModifiedBy>
  <dcterms:modified xsi:type="dcterms:W3CDTF">2025-04-22T14:37:32Z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A5108751156759EA2A37076821C8745C_41</vt:lpwstr>
  </property>
</Properties>
</file>